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9642D9">
      <w:pPr>
        <w:keepNext w:val="0"/>
        <w:keepLines w:val="0"/>
        <w:pageBreakBefore w:val="0"/>
        <w:widowControl w:val="0"/>
        <w:kinsoku/>
        <w:wordWrap/>
        <w:overflowPunct/>
        <w:topLinePunct w:val="0"/>
        <w:autoSpaceDE/>
        <w:autoSpaceDN/>
        <w:bidi w:val="0"/>
        <w:adjustRightInd/>
        <w:snapToGrid/>
        <w:spacing w:line="576" w:lineRule="exact"/>
        <w:ind w:right="960" w:firstLine="630"/>
        <w:jc w:val="right"/>
        <w:textAlignment w:val="auto"/>
        <w:rPr>
          <w:rFonts w:hint="eastAsia" w:eastAsia="仿宋_GB2312"/>
          <w:sz w:val="32"/>
          <w:szCs w:val="32"/>
          <w:lang w:val="en-US" w:eastAsia="zh-CN"/>
        </w:rPr>
      </w:pPr>
      <w:bookmarkStart w:id="0" w:name="_GoBack"/>
    </w:p>
    <w:p w14:paraId="22E64768">
      <w:pPr>
        <w:keepNext w:val="0"/>
        <w:keepLines w:val="0"/>
        <w:pageBreakBefore w:val="0"/>
        <w:widowControl w:val="0"/>
        <w:kinsoku/>
        <w:wordWrap/>
        <w:overflowPunct/>
        <w:topLinePunct w:val="0"/>
        <w:autoSpaceDE/>
        <w:autoSpaceDN/>
        <w:bidi w:val="0"/>
        <w:adjustRightInd/>
        <w:snapToGrid/>
        <w:spacing w:line="576" w:lineRule="exact"/>
        <w:ind w:right="960" w:firstLine="630"/>
        <w:jc w:val="right"/>
        <w:textAlignment w:val="auto"/>
        <w:rPr>
          <w:rFonts w:hint="eastAsia" w:eastAsia="仿宋_GB2312"/>
          <w:sz w:val="32"/>
          <w:szCs w:val="32"/>
          <w:lang w:val="en-US" w:eastAsia="zh-CN"/>
        </w:rPr>
      </w:pPr>
    </w:p>
    <w:p w14:paraId="6374BE0E">
      <w:pPr>
        <w:keepNext w:val="0"/>
        <w:keepLines w:val="0"/>
        <w:pageBreakBefore w:val="0"/>
        <w:widowControl w:val="0"/>
        <w:kinsoku/>
        <w:wordWrap/>
        <w:overflowPunct/>
        <w:topLinePunct w:val="0"/>
        <w:autoSpaceDE/>
        <w:autoSpaceDN/>
        <w:bidi w:val="0"/>
        <w:adjustRightInd/>
        <w:snapToGrid/>
        <w:spacing w:line="576" w:lineRule="exact"/>
        <w:ind w:right="960" w:firstLine="630"/>
        <w:jc w:val="right"/>
        <w:textAlignment w:val="auto"/>
        <w:rPr>
          <w:rFonts w:hint="eastAsia" w:ascii="仿宋_GB2312" w:hAnsi="仿宋_GB2312" w:eastAsia="仿宋_GB2312" w:cs="仿宋_GB2312"/>
          <w:sz w:val="32"/>
          <w:szCs w:val="32"/>
          <w:lang w:val="en-US" w:eastAsia="zh-CN"/>
        </w:rPr>
      </w:pPr>
      <w:r>
        <w:rPr>
          <w:rFonts w:hint="eastAsia" w:eastAsia="仿宋_GB2312"/>
          <w:sz w:val="32"/>
          <w:szCs w:val="32"/>
          <w:lang w:val="en-US" w:eastAsia="zh-CN"/>
        </w:rPr>
        <w:t xml:space="preserve">  </w:t>
      </w:r>
      <w:r>
        <w:rPr>
          <w:rFonts w:hint="eastAsia" w:ascii="仿宋_GB2312" w:hAnsi="仿宋_GB2312" w:eastAsia="仿宋_GB2312" w:cs="仿宋_GB2312"/>
          <w:sz w:val="32"/>
          <w:szCs w:val="32"/>
          <w:lang w:val="en-US" w:eastAsia="zh-CN"/>
        </w:rPr>
        <w:t>是否同意公开：（是）</w:t>
      </w:r>
    </w:p>
    <w:p w14:paraId="2652C0B8">
      <w:pPr>
        <w:keepNext w:val="0"/>
        <w:keepLines w:val="0"/>
        <w:pageBreakBefore w:val="0"/>
        <w:widowControl w:val="0"/>
        <w:kinsoku/>
        <w:wordWrap/>
        <w:overflowPunct/>
        <w:topLinePunct w:val="0"/>
        <w:autoSpaceDE/>
        <w:autoSpaceDN/>
        <w:bidi w:val="0"/>
        <w:adjustRightInd/>
        <w:snapToGrid/>
        <w:spacing w:line="576" w:lineRule="exact"/>
        <w:ind w:right="64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办理结果：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A</w:t>
      </w:r>
      <w:r>
        <w:rPr>
          <w:rFonts w:hint="eastAsia" w:ascii="仿宋_GB2312" w:hAnsi="仿宋_GB2312" w:eastAsia="仿宋_GB2312" w:cs="仿宋_GB2312"/>
          <w:sz w:val="32"/>
          <w:szCs w:val="32"/>
          <w:lang w:eastAsia="zh-CN"/>
        </w:rPr>
        <w:t>）</w:t>
      </w:r>
    </w:p>
    <w:p w14:paraId="69FAB316">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滦住建承办字</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32</w:t>
      </w:r>
      <w:r>
        <w:rPr>
          <w:rFonts w:hint="eastAsia" w:ascii="仿宋_GB2312" w:hAnsi="仿宋_GB2312" w:eastAsia="仿宋_GB2312" w:cs="仿宋_GB2312"/>
          <w:sz w:val="32"/>
          <w:szCs w:val="32"/>
        </w:rPr>
        <w:t>号</w:t>
      </w:r>
    </w:p>
    <w:p w14:paraId="704A0CFE">
      <w:pPr>
        <w:pStyle w:val="2"/>
      </w:pPr>
    </w:p>
    <w:p w14:paraId="0349430F">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滦平县住房和城乡建设局</w:t>
      </w:r>
    </w:p>
    <w:bookmarkEnd w:id="0"/>
    <w:p w14:paraId="0299246B">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对政协滦平县十一届</w:t>
      </w:r>
      <w:r>
        <w:rPr>
          <w:rFonts w:hint="eastAsia" w:ascii="方正小标宋简体" w:hAnsi="方正小标宋简体" w:eastAsia="方正小标宋简体" w:cs="方正小标宋简体"/>
          <w:sz w:val="44"/>
          <w:szCs w:val="44"/>
          <w:lang w:val="en" w:eastAsia="en"/>
        </w:rPr>
        <w:t>第</w:t>
      </w:r>
      <w:r>
        <w:rPr>
          <w:rFonts w:hint="eastAsia" w:ascii="方正小标宋简体" w:hAnsi="方正小标宋简体" w:eastAsia="方正小标宋简体" w:cs="方正小标宋简体"/>
          <w:sz w:val="44"/>
          <w:szCs w:val="44"/>
          <w:lang w:val="en-US" w:eastAsia="zh-CN"/>
        </w:rPr>
        <w:t>五</w:t>
      </w:r>
      <w:r>
        <w:rPr>
          <w:rFonts w:hint="eastAsia" w:ascii="方正小标宋简体" w:hAnsi="方正小标宋简体" w:eastAsia="方正小标宋简体" w:cs="方正小标宋简体"/>
          <w:sz w:val="44"/>
          <w:szCs w:val="44"/>
          <w:lang w:val="en" w:eastAsia="en"/>
        </w:rPr>
        <w:t>次</w:t>
      </w:r>
      <w:r>
        <w:rPr>
          <w:rFonts w:hint="eastAsia" w:ascii="方正小标宋简体" w:hAnsi="方正小标宋简体" w:eastAsia="方正小标宋简体" w:cs="方正小标宋简体"/>
          <w:sz w:val="44"/>
          <w:szCs w:val="44"/>
          <w:lang w:val="en-US" w:eastAsia="zh-CN"/>
        </w:rPr>
        <w:t>会议</w:t>
      </w:r>
    </w:p>
    <w:p w14:paraId="6CB8943A">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第36号提案的答复</w:t>
      </w:r>
    </w:p>
    <w:p w14:paraId="76483EF8">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_GB2312" w:eastAsia="仿宋_GB2312"/>
          <w:sz w:val="32"/>
        </w:rPr>
      </w:pPr>
    </w:p>
    <w:p w14:paraId="1BEDF534">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_GB2312" w:eastAsia="仿宋_GB2312"/>
          <w:sz w:val="32"/>
          <w:szCs w:val="32"/>
        </w:rPr>
      </w:pPr>
      <w:r>
        <w:rPr>
          <w:rFonts w:hint="eastAsia" w:ascii="仿宋_GB2312" w:hAnsi="Times New Roman" w:eastAsia="仿宋_GB2312" w:cs="Times New Roman"/>
          <w:kern w:val="2"/>
          <w:sz w:val="32"/>
          <w:szCs w:val="32"/>
          <w:lang w:val="en-US" w:eastAsia="zh-CN" w:bidi="ar-SA"/>
        </w:rPr>
        <w:t>魏巍</w:t>
      </w:r>
      <w:r>
        <w:rPr>
          <w:rFonts w:hint="eastAsia" w:ascii="仿宋_GB2312" w:eastAsia="仿宋_GB2312"/>
          <w:sz w:val="32"/>
          <w:szCs w:val="32"/>
        </w:rPr>
        <w:t>委员：</w:t>
      </w:r>
    </w:p>
    <w:p w14:paraId="45E1C275">
      <w:pPr>
        <w:keepNext w:val="0"/>
        <w:keepLines w:val="0"/>
        <w:pageBreakBefore w:val="0"/>
        <w:widowControl w:val="0"/>
        <w:kinsoku/>
        <w:wordWrap/>
        <w:overflowPunct/>
        <w:topLinePunct w:val="0"/>
        <w:autoSpaceDE/>
        <w:autoSpaceDN/>
        <w:bidi w:val="0"/>
        <w:adjustRightInd/>
        <w:snapToGrid/>
        <w:spacing w:line="480" w:lineRule="exact"/>
        <w:ind w:firstLine="645"/>
        <w:textAlignment w:val="auto"/>
        <w:rPr>
          <w:rFonts w:hint="eastAsia" w:ascii="仿宋_GB2312" w:hAnsi="Times New Roman" w:eastAsia="仿宋_GB2312" w:cs="Times New Roman"/>
          <w:sz w:val="32"/>
          <w:szCs w:val="32"/>
        </w:rPr>
      </w:pPr>
      <w:r>
        <w:rPr>
          <w:rFonts w:hint="eastAsia" w:ascii="仿宋_GB2312" w:eastAsia="仿宋_GB2312"/>
          <w:sz w:val="32"/>
          <w:szCs w:val="32"/>
        </w:rPr>
        <w:t>您提出的关于</w:t>
      </w:r>
      <w:r>
        <w:rPr>
          <w:rFonts w:hint="eastAsia" w:eastAsia="仿宋_GB2312"/>
          <w:sz w:val="32"/>
          <w:szCs w:val="32"/>
        </w:rPr>
        <w:t>“</w:t>
      </w:r>
      <w:r>
        <w:rPr>
          <w:rFonts w:hint="eastAsia" w:ascii="仿宋_GB2312" w:hAnsi="Times New Roman" w:eastAsia="仿宋_GB2312" w:cs="Times New Roman"/>
          <w:kern w:val="2"/>
          <w:sz w:val="32"/>
          <w:szCs w:val="32"/>
          <w:lang w:val="en-US" w:eastAsia="zh-CN" w:bidi="ar-SA"/>
        </w:rPr>
        <w:t>利用住宅专项维修资金激活‘保险+服务’</w:t>
      </w:r>
      <w:r>
        <w:rPr>
          <w:rFonts w:hint="eastAsia" w:ascii="仿宋_GB2312" w:hAnsi="Times New Roman" w:eastAsia="仿宋_GB2312" w:cs="Times New Roman"/>
          <w:sz w:val="32"/>
          <w:szCs w:val="32"/>
          <w:lang w:val="en-US" w:eastAsia="zh-CN"/>
        </w:rPr>
        <w:t>机制破解住宅安全治理难题的建议</w:t>
      </w:r>
      <w:r>
        <w:rPr>
          <w:rFonts w:hint="eastAsia" w:ascii="仿宋_GB2312" w:hAnsi="Times New Roman" w:eastAsia="仿宋_GB2312" w:cs="Times New Roman"/>
          <w:sz w:val="32"/>
          <w:szCs w:val="32"/>
        </w:rPr>
        <w:t>”的提案收悉，现答复如下：</w:t>
      </w:r>
    </w:p>
    <w:p w14:paraId="58134D15">
      <w:pPr>
        <w:keepNext w:val="0"/>
        <w:keepLines w:val="0"/>
        <w:pageBreakBefore w:val="0"/>
        <w:widowControl w:val="0"/>
        <w:kinsoku/>
        <w:wordWrap/>
        <w:overflowPunct/>
        <w:topLinePunct w:val="0"/>
        <w:autoSpaceDE/>
        <w:autoSpaceDN/>
        <w:bidi w:val="0"/>
        <w:adjustRightInd/>
        <w:snapToGrid/>
        <w:spacing w:line="480" w:lineRule="exact"/>
        <w:ind w:firstLine="645"/>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根据《住宅专项维修资金管理办法》第二条：住宅专项维修资金是指专项用于住宅公用部位、共用设施、设备维修期满后的维修和更新、改造的资金。电梯为共用设施设备。维修资金的使用为业主共同决定事项，根据《民法典》第278条：业主共同决定事项应当由共有部分面积占比三分之二以上的业主且人数占比三分之二以上的业主参与表决。经参与表决共有部分面积过半数的业主且参与表决人数过半数的业主同意，方可使用建筑物及其附属设施的维修资金。</w:t>
      </w:r>
    </w:p>
    <w:p w14:paraId="6A5DF1B8">
      <w:pPr>
        <w:keepNext w:val="0"/>
        <w:keepLines w:val="0"/>
        <w:pageBreakBefore w:val="0"/>
        <w:widowControl w:val="0"/>
        <w:kinsoku/>
        <w:wordWrap/>
        <w:overflowPunct/>
        <w:topLinePunct w:val="0"/>
        <w:autoSpaceDE/>
        <w:autoSpaceDN/>
        <w:bidi w:val="0"/>
        <w:adjustRightInd/>
        <w:snapToGrid/>
        <w:spacing w:line="480" w:lineRule="exact"/>
        <w:ind w:firstLine="4480" w:firstLineChars="1400"/>
        <w:textAlignment w:val="auto"/>
        <w:rPr>
          <w:rFonts w:hint="eastAsia" w:ascii="仿宋_GB2312" w:hAnsi="Times New Roman" w:eastAsia="仿宋_GB2312" w:cs="Times New Roman"/>
          <w:sz w:val="32"/>
          <w:szCs w:val="32"/>
          <w:lang w:val="en-US" w:eastAsia="zh-CN"/>
        </w:rPr>
      </w:pPr>
    </w:p>
    <w:p w14:paraId="3D2CB9CA">
      <w:pPr>
        <w:keepNext w:val="0"/>
        <w:keepLines w:val="0"/>
        <w:pageBreakBefore w:val="0"/>
        <w:widowControl w:val="0"/>
        <w:kinsoku/>
        <w:wordWrap/>
        <w:overflowPunct/>
        <w:topLinePunct w:val="0"/>
        <w:autoSpaceDE/>
        <w:autoSpaceDN/>
        <w:bidi w:val="0"/>
        <w:adjustRightInd/>
        <w:snapToGrid/>
        <w:spacing w:line="480" w:lineRule="exact"/>
        <w:ind w:firstLine="4480" w:firstLineChars="1400"/>
        <w:textAlignment w:val="auto"/>
        <w:rPr>
          <w:rFonts w:hint="default"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滦平县住房和城乡建设局</w:t>
      </w:r>
    </w:p>
    <w:p w14:paraId="55C02B5A">
      <w:pPr>
        <w:keepNext w:val="0"/>
        <w:keepLines w:val="0"/>
        <w:pageBreakBefore w:val="0"/>
        <w:widowControl w:val="0"/>
        <w:kinsoku/>
        <w:wordWrap/>
        <w:overflowPunct/>
        <w:topLinePunct w:val="0"/>
        <w:autoSpaceDE/>
        <w:autoSpaceDN/>
        <w:bidi w:val="0"/>
        <w:adjustRightInd/>
        <w:snapToGrid/>
        <w:spacing w:line="480" w:lineRule="exact"/>
        <w:ind w:firstLine="5120" w:firstLineChars="1600"/>
        <w:textAlignment w:val="auto"/>
        <w:rPr>
          <w:rFonts w:hint="eastAsia" w:ascii="仿宋_GB2312" w:hAnsi="Times New Roman" w:eastAsia="仿宋_GB2312" w:cs="Times New Roman"/>
          <w:kern w:val="2"/>
          <w:sz w:val="32"/>
          <w:szCs w:val="32"/>
          <w:lang w:val="en-US" w:eastAsia="zh-CN" w:bidi="ar-SA"/>
        </w:rPr>
      </w:pPr>
      <w:r>
        <w:rPr>
          <w:rFonts w:hint="eastAsia" w:ascii="仿宋_GB2312" w:eastAsia="仿宋_GB2312"/>
          <w:sz w:val="32"/>
          <w:szCs w:val="32"/>
          <w:lang w:val="en-US" w:eastAsia="zh-CN"/>
        </w:rPr>
        <w:t>2025</w:t>
      </w:r>
      <w:r>
        <w:rPr>
          <w:rFonts w:hint="eastAsia" w:ascii="仿宋_GB2312" w:eastAsia="仿宋_GB2312"/>
          <w:sz w:val="32"/>
          <w:szCs w:val="32"/>
        </w:rPr>
        <w:t>年</w:t>
      </w:r>
      <w:r>
        <w:rPr>
          <w:rFonts w:hint="eastAsia" w:ascii="仿宋_GB2312" w:eastAsia="仿宋_GB2312"/>
          <w:sz w:val="32"/>
          <w:szCs w:val="32"/>
          <w:lang w:val="en-US" w:eastAsia="zh-CN"/>
        </w:rPr>
        <w:t>6月25</w:t>
      </w:r>
      <w:r>
        <w:rPr>
          <w:rFonts w:hint="eastAsia" w:ascii="仿宋_GB2312" w:eastAsia="仿宋_GB2312"/>
          <w:sz w:val="32"/>
          <w:szCs w:val="32"/>
        </w:rPr>
        <w:t>日</w:t>
      </w:r>
    </w:p>
    <w:p w14:paraId="5D6329B0">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_GB2312" w:eastAsia="仿宋_GB2312"/>
          <w:sz w:val="32"/>
          <w:szCs w:val="32"/>
        </w:rPr>
      </w:pPr>
      <w:r>
        <w:rPr>
          <w:rFonts w:hint="eastAsia" w:ascii="仿宋_GB2312" w:eastAsia="仿宋_GB2312"/>
          <w:sz w:val="32"/>
          <w:szCs w:val="32"/>
        </w:rPr>
        <w:t>领导签发：</w:t>
      </w:r>
    </w:p>
    <w:p w14:paraId="402A23DA">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_GB2312" w:eastAsia="仿宋_GB2312"/>
          <w:sz w:val="32"/>
          <w:szCs w:val="32"/>
        </w:rPr>
      </w:pPr>
      <w:r>
        <w:rPr>
          <w:rFonts w:hint="eastAsia" w:ascii="仿宋_GB2312" w:eastAsia="仿宋_GB2312"/>
          <w:sz w:val="32"/>
          <w:szCs w:val="32"/>
        </w:rPr>
        <w:t>联系人及电话：</w:t>
      </w:r>
      <w:r>
        <w:rPr>
          <w:rFonts w:hint="eastAsia" w:ascii="仿宋_GB2312" w:eastAsia="仿宋_GB2312"/>
          <w:sz w:val="32"/>
          <w:szCs w:val="32"/>
          <w:lang w:eastAsia="zh-CN"/>
        </w:rPr>
        <w:t>邓岩</w:t>
      </w:r>
      <w:r>
        <w:rPr>
          <w:rFonts w:hint="eastAsia" w:ascii="仿宋_GB2312" w:eastAsia="仿宋_GB2312"/>
          <w:sz w:val="32"/>
          <w:szCs w:val="32"/>
          <w:lang w:val="en-US" w:eastAsia="zh-CN"/>
        </w:rPr>
        <w:t xml:space="preserve"> 0314-8589605</w:t>
      </w:r>
    </w:p>
    <w:p w14:paraId="6FDC7276">
      <w:pPr>
        <w:keepNext w:val="0"/>
        <w:keepLines w:val="0"/>
        <w:pageBreakBefore w:val="0"/>
        <w:widowControl w:val="0"/>
        <w:kinsoku/>
        <w:wordWrap/>
        <w:overflowPunct/>
        <w:topLinePunct w:val="0"/>
        <w:autoSpaceDE/>
        <w:autoSpaceDN/>
        <w:bidi w:val="0"/>
        <w:adjustRightInd/>
        <w:snapToGrid/>
        <w:spacing w:line="480" w:lineRule="exact"/>
        <w:textAlignment w:val="auto"/>
        <w:rPr>
          <w:sz w:val="32"/>
          <w:szCs w:val="32"/>
        </w:rPr>
      </w:pPr>
      <w:r>
        <w:rPr>
          <w:rFonts w:hint="eastAsia" w:ascii="仿宋_GB2312" w:eastAsia="仿宋_GB2312"/>
          <w:sz w:val="32"/>
          <w:szCs w:val="32"/>
        </w:rPr>
        <w:t>抄报：县政协提案委员会、县政府办公室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16DFF892-B40A-46DD-BC57-69B2CC95C44B}"/>
  </w:font>
  <w:font w:name="仿宋_GB2312">
    <w:panose1 w:val="02010609030101010101"/>
    <w:charset w:val="86"/>
    <w:family w:val="modern"/>
    <w:pitch w:val="default"/>
    <w:sig w:usb0="00000001" w:usb1="080E0000" w:usb2="00000000" w:usb3="00000000" w:csb0="00040000" w:csb1="00000000"/>
    <w:embedRegular r:id="rId2" w:fontKey="{8128C87C-C43E-4B1E-9DB8-7FA70F69AE7F}"/>
  </w:font>
  <w:font w:name="方正小标宋简体">
    <w:panose1 w:val="02000000000000000000"/>
    <w:charset w:val="86"/>
    <w:family w:val="auto"/>
    <w:pitch w:val="default"/>
    <w:sig w:usb0="00000001" w:usb1="080E0000" w:usb2="00000000" w:usb3="00000000" w:csb0="00040000" w:csb1="00000000"/>
    <w:embedRegular r:id="rId3" w:fontKey="{B2896E18-481D-42FB-BEF6-E6519E62239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D57C9D"/>
    <w:rsid w:val="02D8316B"/>
    <w:rsid w:val="45D57C9D"/>
    <w:rsid w:val="52E73714"/>
    <w:rsid w:val="6D2A22F7"/>
    <w:rsid w:val="79D056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Plain Text1"/>
    <w:basedOn w:val="1"/>
    <w:next w:val="3"/>
    <w:qFormat/>
    <w:uiPriority w:val="0"/>
    <w:pPr>
      <w:widowControl w:val="0"/>
      <w:spacing w:after="0" w:afterLines="0"/>
      <w:jc w:val="both"/>
    </w:pPr>
    <w:rPr>
      <w:rFonts w:ascii="宋体" w:hAnsi="Courier New" w:eastAsia="宋体" w:cs="Times New Roman"/>
      <w:kern w:val="2"/>
      <w:sz w:val="21"/>
      <w:szCs w:val="24"/>
      <w:lang w:val="en-US" w:eastAsia="zh-CN"/>
    </w:rPr>
  </w:style>
  <w:style w:type="paragraph" w:customStyle="1" w:styleId="3">
    <w:name w:val="index 91"/>
    <w:basedOn w:val="1"/>
    <w:next w:val="1"/>
    <w:qFormat/>
    <w:uiPriority w:val="0"/>
    <w:pPr>
      <w:ind w:left="1600" w:leftChars="16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374</Words>
  <Characters>396</Characters>
  <Lines>0</Lines>
  <Paragraphs>0</Paragraphs>
  <TotalTime>1</TotalTime>
  <ScaleCrop>false</ScaleCrop>
  <LinksUpToDate>false</LinksUpToDate>
  <CharactersWithSpaces>438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2025-06-25T07:34:00Z</dcterms:created>
  <dc:creator>Administrator</dc:creator>
  <cp:lastModifiedBy>张云鹏</cp:lastModifiedBy>
  <cp:lastPrinted>2025-07-30T03:17:29Z</cp:lastPrinted>
  <dcterms:modified xsi:type="dcterms:W3CDTF">2025-07-30T03:18:14Z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D8F46F0FACA045A09BC19A6AF46F25B4_11</vt:lpwstr>
  </property>
  <property fmtid="{D5CDD505-2E9C-101B-9397-08002B2CF9AE}" pid="4" name="KSOTemplateDocerSaveRecord">
    <vt:lpwstr>eyJoZGlkIjoiYWMwZjE3NWRiNGY2NjM3ZDc5YjVmMDViYjgyOTgwMTYiLCJ1c2VySWQiOiIxNjQ2MDUyOTAzIn0=</vt:lpwstr>
  </property>
</Properties>
</file>